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9B" w:rsidRDefault="00094947">
      <w:r>
        <w:rPr>
          <w:noProof/>
          <w:lang w:val="fr-FR" w:eastAsia="fr-FR"/>
        </w:rPr>
        <w:drawing>
          <wp:inline distT="0" distB="0" distL="0" distR="0">
            <wp:extent cx="6537960" cy="8302807"/>
            <wp:effectExtent l="0" t="0" r="0" b="3175"/>
            <wp:docPr id="1" name="Imagen 1" descr="The 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cre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21" cy="83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47" w:rsidRDefault="00094947">
      <w:r>
        <w:br w:type="page"/>
      </w:r>
    </w:p>
    <w:p w:rsidR="00094947" w:rsidRDefault="00094947" w:rsidP="0009494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lastRenderedPageBreak/>
        <w:t>Le cri, d’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Ervard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 Mucnh</w:t>
      </w:r>
      <w:bookmarkStart w:id="0" w:name="_GoBack"/>
      <w:bookmarkEnd w:id="0"/>
    </w:p>
    <w:p w:rsidR="00094947" w:rsidRDefault="00094947" w:rsidP="000949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</w:pPr>
    </w:p>
    <w:p w:rsidR="00094947" w:rsidRPr="00094947" w:rsidRDefault="00094947" w:rsidP="000949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A propos de son œuvre, Edvard Munch écrit :</w:t>
      </w:r>
    </w:p>
    <w:p w:rsidR="00094947" w:rsidRPr="00094947" w:rsidRDefault="00094947" w:rsidP="0009494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949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fr-FR" w:eastAsia="fr-FR"/>
        </w:rPr>
        <w:t>« Je me promenais sur un sentier avec deux amis — le soleil se couchait. Tout d'un coup le ciel devint rouge sang. Je m'arrêtais, fatigué, et m'appuyais sur une clôture. Il y avait du sang et des langues de feu au-dessus du fjord bleu-noir et de la ville. Mes amis continuèrent, et j'y restais, tremblant d'anxiété. Je sentais un cri infini qui se passait à travers l'univers et déchirait la Nature. »</w:t>
      </w:r>
    </w:p>
    <w:p w:rsidR="00094947" w:rsidRPr="00094947" w:rsidRDefault="00094947" w:rsidP="000949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Au premier plan, titubant contre la balustrade d’un pont qui domine la mer soulevée comme par un spasme, un être hagard se serre les tempes à deux mains et crie sous un ciel sanglant. Dépourvu de cheveux, les traits émaciés et le teint cadavérique, le personnage qui nous est donné à voir semble avoir été totalement déshumanisé par l’artiste. Silhouette fantomatique tout de noir vêtue qui ondule et flotte dans les airs, est-ce véritablement un être humain à part entière qui est représenté ici ou bien la représentation d’une âme tourmentée, voire, osons le mot, aliénée ? De même, l’expression de stupeur qui habille ses traits n’est-elle pas l’empreinte de la mort qui étend ses longues griffes sur une âme de malheur et  lui arrache un cri d’agonie, aussi brusque et saisissant qu’un fracas de cymbales ?</w:t>
      </w:r>
    </w:p>
    <w:p w:rsidR="00094947" w:rsidRPr="00094947" w:rsidRDefault="00094947" w:rsidP="0009494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Deux ombres s'éloignent dans le lointain, leurs </w:t>
      </w:r>
      <w:proofErr w:type="spellStart"/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hauts-de-formes</w:t>
      </w:r>
      <w:proofErr w:type="spellEnd"/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 sur la tête, abandonnant le personnage principal – qui n’est autre que le peintre lui-même si on en croit la note associée à l’œuvre – sur le ponton qui surplombe un fjord, avec à droite, un vertigineux précipice. Enfin, on distingue en </w:t>
      </w:r>
      <w:proofErr w:type="spellStart"/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arrière plan</w:t>
      </w:r>
      <w:proofErr w:type="spellEnd"/>
      <w:r w:rsidRPr="00094947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 des montagnes d’un bleu sombre qui, par contraste, se détachent du rouge ardent du ciel. </w:t>
      </w:r>
    </w:p>
    <w:p w:rsidR="00094947" w:rsidRPr="00094947" w:rsidRDefault="00094947">
      <w:pPr>
        <w:rPr>
          <w:lang w:val="fr-FR"/>
        </w:rPr>
      </w:pPr>
    </w:p>
    <w:sectPr w:rsidR="00094947" w:rsidRPr="00094947" w:rsidSect="0009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47"/>
    <w:rsid w:val="00094947"/>
    <w:rsid w:val="006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6157-169A-4246-9B26-4D0E55E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9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1430</Characters>
  <Application>Microsoft Office Word</Application>
  <DocSecurity>0</DocSecurity>
  <Lines>11</Lines>
  <Paragraphs>3</Paragraphs>
  <ScaleCrop>false</ScaleCrop>
  <Company>Hewlett-Packard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2016-10-03T12:28:00Z</dcterms:created>
  <dcterms:modified xsi:type="dcterms:W3CDTF">2016-10-03T12:30:00Z</dcterms:modified>
</cp:coreProperties>
</file>